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87BC" w14:textId="77777777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  <w:lang w:val="en-US"/>
        </w:rPr>
      </w:pPr>
      <w:r w:rsidRPr="00ED1B28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  <w:lang w:val="en-US"/>
        </w:rPr>
        <w:t>Skin reactions to COVID-19 vaccination among Egyptians in three governorates.</w:t>
      </w:r>
    </w:p>
    <w:p w14:paraId="57250932" w14:textId="77777777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 xml:space="preserve">Osama H. </w:t>
      </w:r>
      <w:proofErr w:type="spellStart"/>
      <w:r w:rsidRPr="00ED1B28">
        <w:rPr>
          <w:rFonts w:ascii="Lato-Bold" w:cs="Lato-Bold"/>
          <w:sz w:val="28"/>
          <w:szCs w:val="28"/>
        </w:rPr>
        <w:t>Alkady</w:t>
      </w:r>
      <w:proofErr w:type="spellEnd"/>
      <w:r w:rsidRPr="00ED1B28">
        <w:rPr>
          <w:rFonts w:ascii="Lato-Bold" w:cs="Lato-Bold"/>
          <w:sz w:val="28"/>
          <w:szCs w:val="28"/>
        </w:rPr>
        <w:t xml:space="preserve">, Sara Y. </w:t>
      </w:r>
      <w:proofErr w:type="spellStart"/>
      <w:r w:rsidRPr="00ED1B28">
        <w:rPr>
          <w:rFonts w:ascii="Lato-Bold" w:cs="Lato-Bold"/>
          <w:sz w:val="28"/>
          <w:szCs w:val="28"/>
        </w:rPr>
        <w:t>Abdelhameed</w:t>
      </w:r>
      <w:proofErr w:type="spellEnd"/>
      <w:r w:rsidRPr="00ED1B28">
        <w:rPr>
          <w:rFonts w:ascii="Lato-Bold" w:cs="Lato-Bold"/>
          <w:sz w:val="28"/>
          <w:szCs w:val="28"/>
        </w:rPr>
        <w:t xml:space="preserve">, </w:t>
      </w:r>
      <w:proofErr w:type="spellStart"/>
      <w:r w:rsidRPr="00ED1B28">
        <w:rPr>
          <w:rFonts w:ascii="Lato-Bold" w:cs="Lato-Bold"/>
          <w:sz w:val="28"/>
          <w:szCs w:val="28"/>
        </w:rPr>
        <w:t>Shymaa</w:t>
      </w:r>
      <w:proofErr w:type="spellEnd"/>
      <w:r w:rsidRPr="00ED1B28">
        <w:rPr>
          <w:rFonts w:ascii="Lato-Bold" w:cs="Lato-Bold"/>
          <w:sz w:val="28"/>
          <w:szCs w:val="28"/>
        </w:rPr>
        <w:t xml:space="preserve"> M. Rezk</w:t>
      </w:r>
    </w:p>
    <w:p w14:paraId="472FA23B" w14:textId="139CCEC7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Dermatology and Andrology Department,</w:t>
      </w:r>
      <w:r w:rsidRPr="00ED1B28"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 xml:space="preserve">Faculty of Medicine, </w:t>
      </w:r>
      <w:proofErr w:type="spellStart"/>
      <w:r w:rsidRPr="00ED1B28">
        <w:rPr>
          <w:rFonts w:ascii="Lato-Bold" w:cs="Lato-Bold"/>
          <w:sz w:val="28"/>
          <w:szCs w:val="28"/>
        </w:rPr>
        <w:t>Benha</w:t>
      </w:r>
      <w:proofErr w:type="spellEnd"/>
      <w:r w:rsidRPr="00ED1B28">
        <w:rPr>
          <w:rFonts w:ascii="Lato-Bold" w:cs="Lato-Bold"/>
          <w:sz w:val="28"/>
          <w:szCs w:val="28"/>
        </w:rPr>
        <w:t xml:space="preserve"> University, </w:t>
      </w:r>
      <w:proofErr w:type="spellStart"/>
      <w:r w:rsidRPr="00ED1B28">
        <w:rPr>
          <w:rFonts w:ascii="Lato-Bold" w:cs="Lato-Bold"/>
          <w:sz w:val="28"/>
          <w:szCs w:val="28"/>
        </w:rPr>
        <w:t>Benha</w:t>
      </w:r>
      <w:proofErr w:type="spellEnd"/>
      <w:r w:rsidRPr="00ED1B28">
        <w:rPr>
          <w:rFonts w:ascii="Lato-Bold" w:cs="Lato-Bold"/>
          <w:sz w:val="28"/>
          <w:szCs w:val="28"/>
        </w:rPr>
        <w:t>,</w:t>
      </w:r>
      <w:r w:rsidRPr="00ED1B28"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Egypt</w:t>
      </w:r>
    </w:p>
    <w:p w14:paraId="2FD59BD2" w14:textId="5021CCB6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 xml:space="preserve">Correspondence to </w:t>
      </w:r>
      <w:proofErr w:type="spellStart"/>
      <w:r w:rsidRPr="00ED1B28">
        <w:rPr>
          <w:rFonts w:ascii="Lato-Bold" w:cs="Lato-Bold"/>
          <w:sz w:val="28"/>
          <w:szCs w:val="28"/>
        </w:rPr>
        <w:t>Shymaa</w:t>
      </w:r>
      <w:proofErr w:type="spellEnd"/>
      <w:r w:rsidRPr="00ED1B28">
        <w:rPr>
          <w:rFonts w:ascii="Lato-Bold" w:cs="Lato-Bold"/>
          <w:sz w:val="28"/>
          <w:szCs w:val="28"/>
        </w:rPr>
        <w:t xml:space="preserve"> M. Rezk, MD,</w:t>
      </w:r>
      <w:r w:rsidRPr="00ED1B28"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Department of Dermatology, Andrology and</w:t>
      </w:r>
      <w:r w:rsidRPr="00ED1B28"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 xml:space="preserve">Venereology, </w:t>
      </w:r>
      <w:proofErr w:type="spellStart"/>
      <w:r w:rsidRPr="00ED1B28">
        <w:rPr>
          <w:rFonts w:ascii="Lato-Bold" w:cs="Lato-Bold"/>
          <w:sz w:val="28"/>
          <w:szCs w:val="28"/>
        </w:rPr>
        <w:t>Benha</w:t>
      </w:r>
      <w:proofErr w:type="spellEnd"/>
      <w:r w:rsidRPr="00ED1B28">
        <w:rPr>
          <w:rFonts w:ascii="Lato-Bold" w:cs="Lato-Bold"/>
          <w:sz w:val="28"/>
          <w:szCs w:val="28"/>
        </w:rPr>
        <w:t>, Faculty of Medicine,</w:t>
      </w:r>
      <w:r w:rsidRPr="00ED1B28"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Al-</w:t>
      </w:r>
      <w:proofErr w:type="spellStart"/>
      <w:r w:rsidRPr="00ED1B28">
        <w:rPr>
          <w:rFonts w:ascii="Lato-Bold" w:cs="Lato-Bold"/>
          <w:sz w:val="28"/>
          <w:szCs w:val="28"/>
        </w:rPr>
        <w:t>Sahaa</w:t>
      </w:r>
      <w:proofErr w:type="spellEnd"/>
      <w:r w:rsidRPr="00ED1B28">
        <w:rPr>
          <w:rFonts w:ascii="Lato-Bold" w:cs="Lato-Bold"/>
          <w:sz w:val="28"/>
          <w:szCs w:val="28"/>
        </w:rPr>
        <w:t xml:space="preserve"> Street, Diverted from Farid Nada</w:t>
      </w:r>
    </w:p>
    <w:p w14:paraId="74638D55" w14:textId="0221B98C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 xml:space="preserve">Street Unique to </w:t>
      </w:r>
      <w:proofErr w:type="spellStart"/>
      <w:r w:rsidRPr="00ED1B28">
        <w:rPr>
          <w:rFonts w:ascii="Lato-Bold" w:cs="Lato-Bold"/>
          <w:sz w:val="28"/>
          <w:szCs w:val="28"/>
        </w:rPr>
        <w:t>Benha</w:t>
      </w:r>
      <w:proofErr w:type="spellEnd"/>
      <w:r w:rsidRPr="00ED1B28">
        <w:rPr>
          <w:rFonts w:ascii="Lato-Bold" w:cs="Lato-Bold"/>
          <w:sz w:val="28"/>
          <w:szCs w:val="28"/>
        </w:rPr>
        <w:t xml:space="preserve"> University Hospitals,</w:t>
      </w:r>
      <w:r w:rsidRPr="00ED1B28"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Postal Code: 1351, Egypt.</w:t>
      </w:r>
    </w:p>
    <w:p w14:paraId="2A31E380" w14:textId="77777777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 xml:space="preserve">Tel: +0020 111 334 5631; fax: </w:t>
      </w:r>
      <w:proofErr w:type="gramStart"/>
      <w:r w:rsidRPr="00ED1B28">
        <w:rPr>
          <w:rFonts w:ascii="Lato-Bold" w:cs="Lato-Bold"/>
          <w:sz w:val="28"/>
          <w:szCs w:val="28"/>
        </w:rPr>
        <w:t>0020133227518;</w:t>
      </w:r>
      <w:proofErr w:type="gramEnd"/>
    </w:p>
    <w:p w14:paraId="56F17573" w14:textId="77777777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e-mail: Shimaa.rezk@fmed.bu.edu.eg</w:t>
      </w:r>
    </w:p>
    <w:p w14:paraId="08338F5A" w14:textId="77777777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Received: 20 May 2023</w:t>
      </w:r>
    </w:p>
    <w:p w14:paraId="3D0F299E" w14:textId="77777777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Revised: 1 July 2023</w:t>
      </w:r>
    </w:p>
    <w:p w14:paraId="09BC558A" w14:textId="77777777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Accepted: 10 July 2023</w:t>
      </w:r>
    </w:p>
    <w:p w14:paraId="192A3905" w14:textId="77777777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Published: 1 September 2023</w:t>
      </w:r>
    </w:p>
    <w:p w14:paraId="665F135A" w14:textId="30266A5B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Journal of the Egyptian Women's</w:t>
      </w:r>
      <w:r w:rsidRPr="00ED1B28"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Dermatologic Society</w:t>
      </w:r>
      <w:r w:rsidRPr="00ED1B28"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2023, 20:187</w:t>
      </w:r>
      <w:r w:rsidRPr="00ED1B28">
        <w:rPr>
          <w:rFonts w:ascii="Lato-Bold" w:cs="Lato-Bold"/>
          <w:sz w:val="28"/>
          <w:szCs w:val="28"/>
        </w:rPr>
        <w:t>–</w:t>
      </w:r>
      <w:r w:rsidRPr="00ED1B28">
        <w:rPr>
          <w:rFonts w:ascii="Lato-Bold" w:cs="Lato-Bold"/>
          <w:sz w:val="28"/>
          <w:szCs w:val="28"/>
        </w:rPr>
        <w:t>195</w:t>
      </w:r>
    </w:p>
    <w:p w14:paraId="179822BA" w14:textId="77777777" w:rsidR="00ED1B28" w:rsidRDefault="00ED1B28">
      <w:pPr>
        <w:rPr>
          <w:rFonts w:ascii="Lato-Bold" w:cs="Lato-Bold"/>
          <w:sz w:val="28"/>
          <w:szCs w:val="28"/>
        </w:rPr>
      </w:pPr>
      <w:r>
        <w:rPr>
          <w:rFonts w:ascii="Lato-Bold" w:cs="Lato-Bold"/>
          <w:sz w:val="28"/>
          <w:szCs w:val="28"/>
        </w:rPr>
        <w:br w:type="page"/>
      </w:r>
    </w:p>
    <w:p w14:paraId="68764EB1" w14:textId="6C41138E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lastRenderedPageBreak/>
        <w:t>Background</w:t>
      </w:r>
    </w:p>
    <w:p w14:paraId="371F520C" w14:textId="0F657DEC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In the first 6 months of the pandemic, the severe acute respiratory syndrome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coronavirus 2 (SARS-CoV-2) caused more than a million deaths. Vaccines from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several manufacturers, such as Pfizer-</w:t>
      </w:r>
      <w:proofErr w:type="spellStart"/>
      <w:r w:rsidRPr="00ED1B28">
        <w:rPr>
          <w:rFonts w:ascii="Lato-Bold" w:cs="Lato-Bold"/>
          <w:sz w:val="28"/>
          <w:szCs w:val="28"/>
        </w:rPr>
        <w:t>BioNTeck</w:t>
      </w:r>
      <w:proofErr w:type="spellEnd"/>
      <w:r w:rsidRPr="00ED1B28">
        <w:rPr>
          <w:rFonts w:ascii="Lato-Bold" w:cs="Lato-Bold"/>
          <w:sz w:val="28"/>
          <w:szCs w:val="28"/>
        </w:rPr>
        <w:t>, AstraZeneca</w:t>
      </w:r>
      <w:r w:rsidRPr="00ED1B28">
        <w:rPr>
          <w:rFonts w:ascii="Lato-Bold" w:cs="Lato-Bold"/>
          <w:sz w:val="28"/>
          <w:szCs w:val="28"/>
        </w:rPr>
        <w:t>’</w:t>
      </w:r>
      <w:r w:rsidRPr="00ED1B28">
        <w:rPr>
          <w:rFonts w:ascii="Lato-Bold" w:cs="Lato-Bold"/>
          <w:sz w:val="28"/>
          <w:szCs w:val="28"/>
        </w:rPr>
        <w:t xml:space="preserve">s </w:t>
      </w:r>
      <w:proofErr w:type="spellStart"/>
      <w:r w:rsidRPr="00ED1B28">
        <w:rPr>
          <w:rFonts w:ascii="Lato-Bold" w:cs="Lato-Bold"/>
          <w:sz w:val="28"/>
          <w:szCs w:val="28"/>
        </w:rPr>
        <w:t>Vaxzevria</w:t>
      </w:r>
      <w:proofErr w:type="spellEnd"/>
      <w:r w:rsidRPr="00ED1B28">
        <w:rPr>
          <w:rFonts w:ascii="Lato-Bold" w:cs="Lato-Bold"/>
          <w:sz w:val="28"/>
          <w:szCs w:val="28"/>
        </w:rPr>
        <w:t>, and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 xml:space="preserve">Sinopharm, have been used </w:t>
      </w:r>
      <w:proofErr w:type="gramStart"/>
      <w:r w:rsidRPr="00ED1B28">
        <w:rPr>
          <w:rFonts w:ascii="Lato-Bold" w:cs="Lato-Bold"/>
          <w:sz w:val="28"/>
          <w:szCs w:val="28"/>
        </w:rPr>
        <w:t>in an effort to</w:t>
      </w:r>
      <w:proofErr w:type="gramEnd"/>
      <w:r w:rsidRPr="00ED1B28">
        <w:rPr>
          <w:rFonts w:ascii="Lato-Bold" w:cs="Lato-Bold"/>
          <w:sz w:val="28"/>
          <w:szCs w:val="28"/>
        </w:rPr>
        <w:t xml:space="preserve"> contain the pandemic.</w:t>
      </w:r>
    </w:p>
    <w:p w14:paraId="479B6269" w14:textId="77777777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Objective</w:t>
      </w:r>
    </w:p>
    <w:p w14:paraId="2B0D9F4A" w14:textId="3FB71EEF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To evaluate the skin reactions that occurred after receiving multiple types of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coronavirus disease-19 (COVID-19) vaccinations among Egyptians in three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governorates.</w:t>
      </w:r>
    </w:p>
    <w:p w14:paraId="44A4A170" w14:textId="77777777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Patients and methods</w:t>
      </w:r>
    </w:p>
    <w:p w14:paraId="6B61B7DD" w14:textId="5ED653B6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This clinical cohort study was conducted on 1000 individuals receiving COVID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vaccines. The registry</w:t>
      </w:r>
      <w:r w:rsidRPr="00ED1B28">
        <w:rPr>
          <w:rFonts w:ascii="Lato-Bold" w:cs="Lato-Bold"/>
          <w:sz w:val="28"/>
          <w:szCs w:val="28"/>
        </w:rPr>
        <w:t>’</w:t>
      </w:r>
      <w:r w:rsidRPr="00ED1B28">
        <w:rPr>
          <w:rFonts w:ascii="Lato-Bold" w:cs="Lato-Bold"/>
          <w:sz w:val="28"/>
          <w:szCs w:val="28"/>
        </w:rPr>
        <w:t>s vaccination module gathered data on vaccine dosage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dates, cutaneous reaction(s), reaction timing, and duration. There were four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categories of adverse responses to vaccines: systemic, local acute site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reactions, delayed local skin reactions, and generalized cutaneous side effects.</w:t>
      </w:r>
    </w:p>
    <w:p w14:paraId="1ED790B9" w14:textId="77777777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Results</w:t>
      </w:r>
    </w:p>
    <w:p w14:paraId="3043178A" w14:textId="7E7F2F71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Of all individuals, 53.1% had previously contracted Covid-19. 76.3% of the study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 xml:space="preserve">patients experienced systemic side effects. 91.4% of patients had an </w:t>
      </w:r>
      <w:r w:rsidRPr="00ED1B28">
        <w:rPr>
          <w:rFonts w:ascii="Lato-Bold" w:cs="Lato-Bold"/>
          <w:sz w:val="28"/>
          <w:szCs w:val="28"/>
        </w:rPr>
        <w:t>‘</w:t>
      </w:r>
      <w:r w:rsidRPr="00ED1B28">
        <w:rPr>
          <w:rFonts w:ascii="Lato-Bold" w:cs="Lato-Bold"/>
          <w:sz w:val="28"/>
          <w:szCs w:val="28"/>
        </w:rPr>
        <w:t>injection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site</w:t>
      </w:r>
      <w:r w:rsidRPr="00ED1B28">
        <w:rPr>
          <w:rFonts w:ascii="Lato-Bold" w:cs="Lato-Bold"/>
          <w:sz w:val="28"/>
          <w:szCs w:val="28"/>
        </w:rPr>
        <w:t>’</w:t>
      </w:r>
      <w:r w:rsidRPr="00ED1B28">
        <w:rPr>
          <w:rFonts w:ascii="Lato-Bold" w:cs="Lato-Bold"/>
          <w:sz w:val="28"/>
          <w:szCs w:val="28"/>
        </w:rPr>
        <w:t xml:space="preserve"> acute local cutaneous side effect. The Johnson and </w:t>
      </w:r>
      <w:r w:rsidRPr="00ED1B28">
        <w:rPr>
          <w:rFonts w:ascii="Lato-Bold" w:cs="Lato-Bold"/>
          <w:sz w:val="28"/>
          <w:szCs w:val="28"/>
        </w:rPr>
        <w:lastRenderedPageBreak/>
        <w:t>Johnson vaccination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was associated with the highest systemic and local cutaneous side effects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incidence, whereas the Sinopharm vaccine was linked to the lowest incidence.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10.2% of individuals experienced delayed cutaneous reactions, with the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AstraZeneca vaccine having the greatest incidence and the Pfizer vaccine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having the lowest.</w:t>
      </w:r>
    </w:p>
    <w:p w14:paraId="18EAD6B0" w14:textId="77777777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Conclusion</w:t>
      </w:r>
    </w:p>
    <w:p w14:paraId="0A3A14F2" w14:textId="048EA1AA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Acute cutaneous side effect differs from one vaccine to another. Johnson and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 xml:space="preserve">Johnson </w:t>
      </w:r>
      <w:proofErr w:type="gramStart"/>
      <w:r w:rsidRPr="00ED1B28">
        <w:rPr>
          <w:rFonts w:ascii="Lato-Bold" w:cs="Lato-Bold"/>
          <w:sz w:val="28"/>
          <w:szCs w:val="28"/>
        </w:rPr>
        <w:t>was</w:t>
      </w:r>
      <w:proofErr w:type="gramEnd"/>
      <w:r w:rsidRPr="00ED1B28">
        <w:rPr>
          <w:rFonts w:ascii="Lato-Bold" w:cs="Lato-Bold"/>
          <w:sz w:val="28"/>
          <w:szCs w:val="28"/>
        </w:rPr>
        <w:t xml:space="preserve"> associated more with bruising and redness,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AstraZeneca was more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associated with itching, and Pfizer was linked to increased discomfort and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tenderness at the injection site. The AstraZeneca vaccination showed the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highest prevalence of delayed cutaneous side effects.</w:t>
      </w:r>
    </w:p>
    <w:p w14:paraId="16FE2535" w14:textId="217E9CDA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Keywords:</w:t>
      </w:r>
      <w:r>
        <w:rPr>
          <w:rFonts w:ascii="Lato-Bold" w:cs="Lato-Bold"/>
          <w:sz w:val="28"/>
          <w:szCs w:val="28"/>
        </w:rPr>
        <w:t xml:space="preserve"> </w:t>
      </w:r>
      <w:r w:rsidRPr="00ED1B28">
        <w:rPr>
          <w:rFonts w:ascii="Lato-Bold" w:cs="Lato-Bold"/>
          <w:sz w:val="28"/>
          <w:szCs w:val="28"/>
        </w:rPr>
        <w:t>coronavirus disease arm, coronavirus disease-19, cutaneous side effects, vaccine</w:t>
      </w:r>
    </w:p>
    <w:p w14:paraId="2EE61E6C" w14:textId="77777777" w:rsidR="00ED1B28" w:rsidRPr="00ED1B28" w:rsidRDefault="00ED1B28" w:rsidP="00ED1B28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J Egypt Women</w:t>
      </w:r>
      <w:r w:rsidRPr="00ED1B28">
        <w:rPr>
          <w:rFonts w:ascii="Lato-Bold" w:cs="Lato-Bold"/>
          <w:sz w:val="28"/>
          <w:szCs w:val="28"/>
        </w:rPr>
        <w:t>’</w:t>
      </w:r>
      <w:r w:rsidRPr="00ED1B28">
        <w:rPr>
          <w:rFonts w:ascii="Lato-Bold" w:cs="Lato-Bold"/>
          <w:sz w:val="28"/>
          <w:szCs w:val="28"/>
        </w:rPr>
        <w:t>s Dermatol Soc 20:187</w:t>
      </w:r>
      <w:r w:rsidRPr="00ED1B28">
        <w:rPr>
          <w:rFonts w:ascii="Lato-Bold" w:cs="Lato-Bold"/>
          <w:sz w:val="28"/>
          <w:szCs w:val="28"/>
        </w:rPr>
        <w:t>–</w:t>
      </w:r>
      <w:r w:rsidRPr="00ED1B28">
        <w:rPr>
          <w:rFonts w:ascii="Lato-Bold" w:cs="Lato-Bold"/>
          <w:sz w:val="28"/>
          <w:szCs w:val="28"/>
        </w:rPr>
        <w:t>195</w:t>
      </w:r>
    </w:p>
    <w:p w14:paraId="1A5F9529" w14:textId="5F3E4AD7" w:rsidR="006D596A" w:rsidRPr="00F37615" w:rsidRDefault="00ED1B28" w:rsidP="00F37615">
      <w:pPr>
        <w:autoSpaceDE w:val="0"/>
        <w:autoSpaceDN w:val="0"/>
        <w:adjustRightInd w:val="0"/>
        <w:spacing w:after="0" w:line="480" w:lineRule="auto"/>
        <w:rPr>
          <w:rFonts w:ascii="Lato-Bold" w:cs="Lato-Bold"/>
          <w:sz w:val="28"/>
          <w:szCs w:val="28"/>
        </w:rPr>
      </w:pPr>
      <w:r w:rsidRPr="00ED1B28">
        <w:rPr>
          <w:rFonts w:ascii="Lato-Bold" w:cs="Lato-Bold"/>
          <w:sz w:val="28"/>
          <w:szCs w:val="28"/>
        </w:rPr>
        <w:t>©</w:t>
      </w:r>
      <w:r w:rsidRPr="00ED1B28">
        <w:rPr>
          <w:rFonts w:ascii="Lato-Bold" w:cs="Lato-Bold"/>
          <w:sz w:val="28"/>
          <w:szCs w:val="28"/>
        </w:rPr>
        <w:t xml:space="preserve"> 2023 Egyptian Women</w:t>
      </w:r>
      <w:r w:rsidRPr="00ED1B28">
        <w:rPr>
          <w:rFonts w:ascii="Lato-Bold" w:cs="Lato-Bold"/>
          <w:sz w:val="28"/>
          <w:szCs w:val="28"/>
        </w:rPr>
        <w:t>’</w:t>
      </w:r>
      <w:r w:rsidRPr="00ED1B28">
        <w:rPr>
          <w:rFonts w:ascii="Lato-Bold" w:cs="Lato-Bold"/>
          <w:sz w:val="28"/>
          <w:szCs w:val="28"/>
        </w:rPr>
        <w:t xml:space="preserve">s Dermatologic Society | Published by Wolters Kluwer - </w:t>
      </w:r>
      <w:proofErr w:type="spellStart"/>
      <w:r w:rsidRPr="00ED1B28">
        <w:rPr>
          <w:rFonts w:ascii="Lato-Bold" w:cs="Lato-Bold"/>
          <w:sz w:val="28"/>
          <w:szCs w:val="28"/>
        </w:rPr>
        <w:t>Medknow</w:t>
      </w:r>
      <w:proofErr w:type="spellEnd"/>
    </w:p>
    <w:sectPr w:rsidR="006D596A" w:rsidRPr="00F37615" w:rsidSect="00AF3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0D58" w14:textId="77777777" w:rsidR="0092521D" w:rsidRDefault="0092521D" w:rsidP="006D596A">
      <w:pPr>
        <w:spacing w:after="0" w:line="240" w:lineRule="auto"/>
      </w:pPr>
      <w:r>
        <w:separator/>
      </w:r>
    </w:p>
  </w:endnote>
  <w:endnote w:type="continuationSeparator" w:id="0">
    <w:p w14:paraId="23D77A50" w14:textId="77777777" w:rsidR="0092521D" w:rsidRDefault="0092521D" w:rsidP="006D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Bold">
    <w:altName w:val="Lato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6C57" w14:textId="77777777" w:rsidR="0092521D" w:rsidRDefault="0092521D" w:rsidP="006D596A">
      <w:pPr>
        <w:spacing w:after="0" w:line="240" w:lineRule="auto"/>
      </w:pPr>
      <w:r>
        <w:separator/>
      </w:r>
    </w:p>
  </w:footnote>
  <w:footnote w:type="continuationSeparator" w:id="0">
    <w:p w14:paraId="55F0A897" w14:textId="77777777" w:rsidR="0092521D" w:rsidRDefault="0092521D" w:rsidP="006D5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xMjE3NTIzsjCzNDBS0lEKTi0uzszPAykwqgUAVPRUOCwAAAA="/>
  </w:docVars>
  <w:rsids>
    <w:rsidRoot w:val="00CB1D92"/>
    <w:rsid w:val="001E382F"/>
    <w:rsid w:val="006A5641"/>
    <w:rsid w:val="006D596A"/>
    <w:rsid w:val="007765A5"/>
    <w:rsid w:val="0092521D"/>
    <w:rsid w:val="00A43303"/>
    <w:rsid w:val="00AF3CA8"/>
    <w:rsid w:val="00CA0DC8"/>
    <w:rsid w:val="00CB1D92"/>
    <w:rsid w:val="00E36AEA"/>
    <w:rsid w:val="00ED1B28"/>
    <w:rsid w:val="00F37615"/>
    <w:rsid w:val="00F61FE1"/>
    <w:rsid w:val="00F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37E15"/>
  <w15:chartTrackingRefBased/>
  <w15:docId w15:val="{DBA0C73E-8E0D-40EF-A877-C4E04D25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6A"/>
  </w:style>
  <w:style w:type="paragraph" w:styleId="Footer">
    <w:name w:val="footer"/>
    <w:basedOn w:val="Normal"/>
    <w:link w:val="FooterChar"/>
    <w:uiPriority w:val="99"/>
    <w:unhideWhenUsed/>
    <w:rsid w:val="006D5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6A"/>
  </w:style>
  <w:style w:type="character" w:customStyle="1" w:styleId="Heading1Char">
    <w:name w:val="Heading 1 Char"/>
    <w:basedOn w:val="DefaultParagraphFont"/>
    <w:link w:val="Heading1"/>
    <w:uiPriority w:val="9"/>
    <w:rsid w:val="006D5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shimaa.rezk@fmed.bu.edu.eg</dc:creator>
  <cp:keywords/>
  <dc:description/>
  <cp:lastModifiedBy>shimaa.rezk@fmed.bu.edu.eg</cp:lastModifiedBy>
  <cp:revision>4</cp:revision>
  <dcterms:created xsi:type="dcterms:W3CDTF">2023-09-05T21:59:00Z</dcterms:created>
  <dcterms:modified xsi:type="dcterms:W3CDTF">2023-09-05T22:57:00Z</dcterms:modified>
</cp:coreProperties>
</file>